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89" w:rsidRDefault="003C2E8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216.1. Государственная экспертиза условий труда</w:t>
      </w:r>
    </w:p>
    <w:p w:rsidR="003C2E89" w:rsidRDefault="003C2E89">
      <w:pPr>
        <w:widowControl w:val="0"/>
        <w:autoSpaceDE w:val="0"/>
        <w:autoSpaceDN w:val="0"/>
        <w:adjustRightInd w:val="0"/>
        <w:spacing w:after="0" w:line="240" w:lineRule="auto"/>
        <w:ind w:firstLine="540"/>
        <w:jc w:val="both"/>
        <w:rPr>
          <w:rFonts w:ascii="Calibri" w:hAnsi="Calibri" w:cs="Calibri"/>
        </w:rPr>
      </w:pP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 w:history="1">
        <w:r>
          <w:rPr>
            <w:rFonts w:ascii="Calibri" w:hAnsi="Calibri" w:cs="Calibri"/>
            <w:color w:val="0000FF"/>
          </w:rPr>
          <w:t>законом</w:t>
        </w:r>
      </w:hyperlink>
      <w:r>
        <w:rPr>
          <w:rFonts w:ascii="Calibri" w:hAnsi="Calibri" w:cs="Calibri"/>
        </w:rPr>
        <w:t xml:space="preserve"> от 30.06.2006 N 90-ФЗ)</w:t>
      </w:r>
    </w:p>
    <w:p w:rsidR="003C2E89" w:rsidRDefault="003C2E89">
      <w:pPr>
        <w:widowControl w:val="0"/>
        <w:autoSpaceDE w:val="0"/>
        <w:autoSpaceDN w:val="0"/>
        <w:adjustRightInd w:val="0"/>
        <w:spacing w:after="0" w:line="240" w:lineRule="auto"/>
        <w:jc w:val="both"/>
        <w:rPr>
          <w:rFonts w:ascii="Calibri" w:hAnsi="Calibri" w:cs="Calibri"/>
        </w:rPr>
      </w:pPr>
    </w:p>
    <w:p w:rsidR="003C2E89" w:rsidRDefault="003C2E89">
      <w:pPr>
        <w:widowControl w:val="0"/>
        <w:autoSpaceDE w:val="0"/>
        <w:autoSpaceDN w:val="0"/>
        <w:adjustRightInd w:val="0"/>
        <w:spacing w:after="0" w:line="240" w:lineRule="auto"/>
        <w:ind w:firstLine="540"/>
        <w:jc w:val="both"/>
        <w:rPr>
          <w:rFonts w:ascii="Calibri" w:hAnsi="Calibri" w:cs="Calibri"/>
        </w:rPr>
      </w:pP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C2E89" w:rsidRDefault="003C2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6" w:history="1">
        <w:r>
          <w:rPr>
            <w:rFonts w:ascii="Calibri" w:hAnsi="Calibri" w:cs="Calibri"/>
            <w:color w:val="0000FF"/>
          </w:rPr>
          <w:t>N 160-ФЗ</w:t>
        </w:r>
      </w:hyperlink>
      <w:r>
        <w:rPr>
          <w:rFonts w:ascii="Calibri" w:hAnsi="Calibri" w:cs="Calibri"/>
        </w:rPr>
        <w:t xml:space="preserve">, от 18.07.2011 </w:t>
      </w:r>
      <w:hyperlink r:id="rId7" w:history="1">
        <w:r>
          <w:rPr>
            <w:rFonts w:ascii="Calibri" w:hAnsi="Calibri" w:cs="Calibri"/>
            <w:color w:val="0000FF"/>
          </w:rPr>
          <w:t>N 242-ФЗ</w:t>
        </w:r>
      </w:hyperlink>
      <w:r>
        <w:rPr>
          <w:rFonts w:ascii="Calibri" w:hAnsi="Calibri" w:cs="Calibri"/>
        </w:rPr>
        <w:t>)</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2E89" w:rsidRDefault="003C2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 w:history="1">
        <w:r>
          <w:rPr>
            <w:rFonts w:ascii="Calibri" w:hAnsi="Calibri" w:cs="Calibri"/>
            <w:color w:val="0000FF"/>
          </w:rPr>
          <w:t>законом</w:t>
        </w:r>
      </w:hyperlink>
      <w:r>
        <w:rPr>
          <w:rFonts w:ascii="Calibri" w:hAnsi="Calibri" w:cs="Calibri"/>
        </w:rPr>
        <w:t xml:space="preserve"> от 01.07.2011 N 169-ФЗ)</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специальной оценки условий труда;</w:t>
      </w:r>
    </w:p>
    <w:p w:rsidR="003C2E89" w:rsidRDefault="003C2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28.12.2013 N 421-ФЗ)</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гарантий и компенсаций за работу с вредными и (или) опасными условиями труда;</w:t>
      </w:r>
    </w:p>
    <w:p w:rsidR="003C2E89" w:rsidRDefault="003C2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28.12.2013 N 421-ФЗ)</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1" w:history="1">
        <w:r>
          <w:rPr>
            <w:rFonts w:ascii="Calibri" w:hAnsi="Calibri" w:cs="Calibri"/>
            <w:color w:val="0000FF"/>
          </w:rPr>
          <w:t>закон</w:t>
        </w:r>
      </w:hyperlink>
      <w:r>
        <w:rPr>
          <w:rFonts w:ascii="Calibri" w:hAnsi="Calibri" w:cs="Calibri"/>
        </w:rPr>
        <w:t xml:space="preserve"> от 28.12.2013 N 421-ФЗ;</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w:t>
      </w:r>
    </w:p>
    <w:p w:rsidR="003C2E89" w:rsidRDefault="003C2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28.12.2013 N 421-ФЗ)</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w:t>
      </w:r>
      <w:r>
        <w:rPr>
          <w:rFonts w:ascii="Calibri" w:hAnsi="Calibri" w:cs="Calibri"/>
        </w:rPr>
        <w:lastRenderedPageBreak/>
        <w:t>представительные органы, органы Фонда социального страхования Российской Федерации;</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3C2E89" w:rsidRDefault="003C2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3C2E89" w:rsidRDefault="003C2E89">
      <w:pPr>
        <w:widowControl w:val="0"/>
        <w:autoSpaceDE w:val="0"/>
        <w:autoSpaceDN w:val="0"/>
        <w:adjustRightInd w:val="0"/>
        <w:spacing w:after="0" w:line="240" w:lineRule="auto"/>
        <w:rPr>
          <w:rFonts w:ascii="Calibri" w:hAnsi="Calibri" w:cs="Calibri"/>
        </w:rPr>
      </w:pPr>
      <w:hyperlink r:id="rId13" w:history="1">
        <w:r>
          <w:rPr>
            <w:rFonts w:ascii="Calibri" w:hAnsi="Calibri" w:cs="Calibri"/>
            <w:i/>
            <w:iCs/>
            <w:color w:val="0000FF"/>
          </w:rPr>
          <w:br/>
          <w:t>ст. 216.1, "Трудовой кодекс Российской Федерации" от 30.12.2001 N 197-ФЗ (ред. от 13.07.2015) {КонсультантПлюс}</w:t>
        </w:r>
        <w:r>
          <w:rPr>
            <w:rFonts w:ascii="Calibri" w:hAnsi="Calibri" w:cs="Calibri"/>
            <w:i/>
            <w:iCs/>
            <w:color w:val="0000FF"/>
          </w:rPr>
          <w:br/>
        </w:r>
      </w:hyperlink>
    </w:p>
    <w:p w:rsidR="00310B0F" w:rsidRDefault="00310B0F">
      <w:bookmarkStart w:id="0" w:name="_GoBack"/>
      <w:bookmarkEnd w:id="0"/>
    </w:p>
    <w:sectPr w:rsidR="00310B0F" w:rsidSect="00A54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89"/>
    <w:rsid w:val="00310B0F"/>
    <w:rsid w:val="003C2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E57DB-0F43-410B-8E18-11F6FF10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D81444596B226C20E4CBDABD60230BE3C35CFED2C5A5605FCE95A622C1C89BFFD6CD677148E9CDCfFH" TargetMode="External"/><Relationship Id="rId13" Type="http://schemas.openxmlformats.org/officeDocument/2006/relationships/hyperlink" Target="consultantplus://offline/ref=3E1D81444596B226C20E4CBDABD60230BE3C34C9E6285A5605FCE95A622C1C89BFFD6CDF7FD1f7H" TargetMode="External"/><Relationship Id="rId3" Type="http://schemas.openxmlformats.org/officeDocument/2006/relationships/webSettings" Target="webSettings.xml"/><Relationship Id="rId7" Type="http://schemas.openxmlformats.org/officeDocument/2006/relationships/hyperlink" Target="consultantplus://offline/ref=3E1D81444596B226C20E4CBDABD60230BE3C34CEE62D5A5605FCE95A622C1C89BFFD6CD677158D96DCfCH" TargetMode="External"/><Relationship Id="rId12" Type="http://schemas.openxmlformats.org/officeDocument/2006/relationships/hyperlink" Target="consultantplus://offline/ref=3E1D81444596B226C20E4CBDABD60230BE3130CAE92D5A5605FCE95A622C1C89BFFD6CD677148F97DCf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1D81444596B226C20E4CBDABD60230BE323ECCEE2B5A5605FCE95A622C1C89BFFD6CD67714889FDCfDH" TargetMode="External"/><Relationship Id="rId11" Type="http://schemas.openxmlformats.org/officeDocument/2006/relationships/hyperlink" Target="consultantplus://offline/ref=3E1D81444596B226C20E4CBDABD60230BE3130CAE92D5A5605FCE95A622C1C89BFFD6CD677148F98DCf0H" TargetMode="External"/><Relationship Id="rId5" Type="http://schemas.openxmlformats.org/officeDocument/2006/relationships/hyperlink" Target="consultantplus://offline/ref=3E1D81444596B226C20E4CBDABD60230BE3336C9ED2E5A5605FCE95A622C1C89BFFD6CD677148D9EDCf9H" TargetMode="External"/><Relationship Id="rId15" Type="http://schemas.openxmlformats.org/officeDocument/2006/relationships/theme" Target="theme/theme1.xml"/><Relationship Id="rId10" Type="http://schemas.openxmlformats.org/officeDocument/2006/relationships/hyperlink" Target="consultantplus://offline/ref=3E1D81444596B226C20E4CBDABD60230BE3130CAE92D5A5605FCE95A622C1C89BFFD6CD677148F98DCf1H" TargetMode="External"/><Relationship Id="rId4" Type="http://schemas.openxmlformats.org/officeDocument/2006/relationships/hyperlink" Target="consultantplus://offline/ref=3E1D81444596B226C20E4CBDABD60230BE3334CAEA2C5A5605FCE95A622C1C89BFFD6CD677158D9FDCfFH" TargetMode="External"/><Relationship Id="rId9" Type="http://schemas.openxmlformats.org/officeDocument/2006/relationships/hyperlink" Target="consultantplus://offline/ref=3E1D81444596B226C20E4CBDABD60230BE3130CAE92D5A5605FCE95A622C1C89BFFD6CD677148F98DCf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Хузин Ратмир Руминович</dc:creator>
  <cp:keywords/>
  <dc:description/>
  <cp:lastModifiedBy>Хузин Ратмир Руминович</cp:lastModifiedBy>
  <cp:revision>1</cp:revision>
  <dcterms:created xsi:type="dcterms:W3CDTF">2015-10-16T07:31:00Z</dcterms:created>
  <dcterms:modified xsi:type="dcterms:W3CDTF">2015-10-16T07:32:00Z</dcterms:modified>
</cp:coreProperties>
</file>