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2005 г. N 295-ПП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ПРАВИТЕЛЬСТВЕННОЙ КОМИССИИ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ОХРАНЫ ТРУДА</w:t>
      </w:r>
    </w:p>
    <w:bookmarkEnd w:id="1"/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04.10.2006 </w:t>
      </w:r>
      <w:hyperlink r:id="rId5" w:history="1">
        <w:r>
          <w:rPr>
            <w:rFonts w:ascii="Calibri" w:hAnsi="Calibri" w:cs="Calibri"/>
            <w:color w:val="0000FF"/>
          </w:rPr>
          <w:t>N 844-ПП</w:t>
        </w:r>
      </w:hyperlink>
      <w:r>
        <w:rPr>
          <w:rFonts w:ascii="Calibri" w:hAnsi="Calibri" w:cs="Calibri"/>
        </w:rPr>
        <w:t xml:space="preserve">, от 09.11.2007 </w:t>
      </w:r>
      <w:hyperlink r:id="rId6" w:history="1">
        <w:r>
          <w:rPr>
            <w:rFonts w:ascii="Calibri" w:hAnsi="Calibri" w:cs="Calibri"/>
            <w:color w:val="0000FF"/>
          </w:rPr>
          <w:t>N 1087-ПП</w:t>
        </w:r>
      </w:hyperlink>
      <w:r>
        <w:rPr>
          <w:rFonts w:ascii="Calibri" w:hAnsi="Calibri" w:cs="Calibri"/>
        </w:rPr>
        <w:t>,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21.01.2009 </w:t>
      </w:r>
      <w:hyperlink r:id="rId7" w:history="1">
        <w:r>
          <w:rPr>
            <w:rFonts w:ascii="Calibri" w:hAnsi="Calibri" w:cs="Calibri"/>
            <w:color w:val="0000FF"/>
          </w:rPr>
          <w:t>N 22-ПП</w:t>
        </w:r>
      </w:hyperlink>
      <w:r>
        <w:rPr>
          <w:rFonts w:ascii="Calibri" w:hAnsi="Calibri" w:cs="Calibri"/>
        </w:rPr>
        <w:t xml:space="preserve">, от 29.03.2010 </w:t>
      </w:r>
      <w:hyperlink r:id="rId8" w:history="1">
        <w:r>
          <w:rPr>
            <w:rFonts w:ascii="Calibri" w:hAnsi="Calibri" w:cs="Calibri"/>
            <w:color w:val="0000FF"/>
          </w:rPr>
          <w:t>N 481-ПП</w:t>
        </w:r>
      </w:hyperlink>
      <w:r>
        <w:rPr>
          <w:rFonts w:ascii="Calibri" w:hAnsi="Calibri" w:cs="Calibri"/>
        </w:rPr>
        <w:t>,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21.09.2011 </w:t>
      </w:r>
      <w:hyperlink r:id="rId9" w:history="1">
        <w:r>
          <w:rPr>
            <w:rFonts w:ascii="Calibri" w:hAnsi="Calibri" w:cs="Calibri"/>
            <w:color w:val="0000FF"/>
          </w:rPr>
          <w:t>N 1255-ПП</w:t>
        </w:r>
      </w:hyperlink>
      <w:r>
        <w:rPr>
          <w:rFonts w:ascii="Calibri" w:hAnsi="Calibri" w:cs="Calibri"/>
        </w:rPr>
        <w:t xml:space="preserve">, от 16.04.2013 </w:t>
      </w:r>
      <w:hyperlink r:id="rId10" w:history="1">
        <w:r>
          <w:rPr>
            <w:rFonts w:ascii="Calibri" w:hAnsi="Calibri" w:cs="Calibri"/>
            <w:color w:val="0000FF"/>
          </w:rPr>
          <w:t>N 511-ПП</w:t>
        </w:r>
      </w:hyperlink>
      <w:r>
        <w:rPr>
          <w:rFonts w:ascii="Calibri" w:hAnsi="Calibri" w:cs="Calibri"/>
        </w:rPr>
        <w:t>,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1" w:history="1">
        <w:r>
          <w:rPr>
            <w:rFonts w:ascii="Calibri" w:hAnsi="Calibri" w:cs="Calibri"/>
            <w:color w:val="0000FF"/>
          </w:rPr>
          <w:t>N 223-ПП</w:t>
        </w:r>
      </w:hyperlink>
      <w:r>
        <w:rPr>
          <w:rFonts w:ascii="Calibri" w:hAnsi="Calibri" w:cs="Calibri"/>
        </w:rPr>
        <w:t xml:space="preserve">, от 22.07.2015 </w:t>
      </w:r>
      <w:hyperlink r:id="rId12" w:history="1">
        <w:r>
          <w:rPr>
            <w:rFonts w:ascii="Calibri" w:hAnsi="Calibri" w:cs="Calibri"/>
            <w:color w:val="0000FF"/>
          </w:rPr>
          <w:t>N 659-ПП</w:t>
        </w:r>
      </w:hyperlink>
      <w:r>
        <w:rPr>
          <w:rFonts w:ascii="Calibri" w:hAnsi="Calibri" w:cs="Calibri"/>
        </w:rPr>
        <w:t>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норм Трудового </w:t>
      </w:r>
      <w:hyperlink r:id="rId1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(часть 1), ст. 3),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 июля 1999 года N 181-ФЗ "Об основах охраны труда в Российской Федерации" (Собрание законодательства Российской Федерации, 1999, N 29, ст. 3702), во исполнение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26.08.95 N 843 "О мерах по улучшению условий и охраны труда" с изменениями, внесенными Постановлением Правительства Российской Федерации от 21.03.98 N 332, и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17.05.2004 N 368-ПП "Об утверждении Положения об организации государственного управления охраной труда в Свердловской области" (Собрание законодательства Свердловской области, 2004, N 5, ст. 282) с изменениями, внесенными Постановлением Правительства Свердловской области от 16.02.2005 N 112-ПП, Правительство Свердловской области постановляет: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Правительственную комиссию Свердловской области по вопросам охраны труда.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Правительственной комиссии Свердловской области по вопросам охраны труда (прилагается).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2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Правительственной комиссии Свердловской области по вопросам охраны труда (прилагается).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Председателя Правительства Свердловской области А.В. Орлова.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16.04.2013 N 511-ПП)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 Правительства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Г.А.КОВАЛЕВА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Утверждено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295-ПП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ПОЛОЖЕНИЕ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ПРАВИТЕЛЬСТВЕННОЙ КОМИССИИ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ОХРАНЫ ТРУДА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Постановлений Правительства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16.04.2013 </w:t>
      </w:r>
      <w:hyperlink r:id="rId18" w:history="1">
        <w:r>
          <w:rPr>
            <w:rFonts w:ascii="Calibri" w:hAnsi="Calibri" w:cs="Calibri"/>
            <w:color w:val="0000FF"/>
          </w:rPr>
          <w:t>N 511-ПП</w:t>
        </w:r>
      </w:hyperlink>
      <w:r>
        <w:rPr>
          <w:rFonts w:ascii="Calibri" w:hAnsi="Calibri" w:cs="Calibri"/>
        </w:rPr>
        <w:t xml:space="preserve">, от 26.03.2014 </w:t>
      </w:r>
      <w:hyperlink r:id="rId19" w:history="1">
        <w:r>
          <w:rPr>
            <w:rFonts w:ascii="Calibri" w:hAnsi="Calibri" w:cs="Calibri"/>
            <w:color w:val="0000FF"/>
          </w:rPr>
          <w:t>N 223-ПП</w:t>
        </w:r>
      </w:hyperlink>
      <w:r>
        <w:rPr>
          <w:rFonts w:ascii="Calibri" w:hAnsi="Calibri" w:cs="Calibri"/>
        </w:rPr>
        <w:t>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Глава 1. ОБЩИЕ ПОЛОЖЕНИЯ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Правительственная комиссия Свердловской области по вопросам охраны труда (далее - Комиссия) является координационным органом Правительства Свердловской области, образованным для обеспечения согласованных действий заинтересованных исполнительных органов государственной власти Свердловской области, с целью реализации государственной политики в области охраны труда в организациях, расположенных на территории Свердловской области, улучшения условий и охраны труда, предупреждения аварий, производственного травматизма и профессиональных заболеваний.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осуществляет свою деятельность во взаимодействии с исполнительными органами государственной власти Свердловской области, федеральными органами надзора и контроля, работодателями, объединениями работодателей, профессиональными союзами и их объединениями или иными, уполномоченными работниками, представительными органами по вопросам охраны труда.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Комиссия руководствуется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Министерства здравоохранения и социального развития Российской Федерации, законами и иными нормативными актами Свердловской области в сфере охраны труда, указами Губернатора Свердловской области, постановлениями Правительства Свердловской области, распоряжениями Правительства Свердловской области, распорядительными документами Департамента по труду и занятости населения Свердловской области, настоящим Положением.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16.04.2013 N 511-ПП)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Глава 2. ЗАДАЧИ КОМИССИИ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Задачами Комиссии являются: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предложений по реализации государственной политики в области охраны труда в Свердловской области;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выработка предложений, направленных на снижение производственного травматизма и профессиональной заболеваемости в организациях всех отраслей экономики;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организациям во внедрении прогрессивных форм профилактической работы по охране труда, в проведении специальной оценки условий труда.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26.03.2014 N 223-ПП)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Глава 3. ФУНКЦИИ КОМИССИИ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выполнения своих задач Комиссия осуществляет следующие функции: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анализирует состояние условий и охраны труда в организациях, расположенных на территории Свердловской области;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разрабатывает предложения по осуществлению государственной политики в сфере охраны труда в Свердловской области, обеспечивает взаимодействие исполнительных органов государственной власти Свердловской области с органами государственного надзора и контроля, работодателями и их объединениями, профессиональными союзами или иными, уполномоченными работниками, представительными органами в работе по предупреждению аварий, производственного травматизма и профессиональных заболеваний;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рассматривает проекты законодательных и иных нормативных правовых актов об охране труда в Свердловской области;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рассматривает организационные и методические вопросы по улучшению условий и охраны труда, предложения от исполнительных органов государственной власти Свердловской области, </w:t>
      </w:r>
      <w:r>
        <w:rPr>
          <w:rFonts w:ascii="Calibri" w:hAnsi="Calibri" w:cs="Calibri"/>
        </w:rPr>
        <w:lastRenderedPageBreak/>
        <w:t>объединений работодателей, профессиональных союзов и иных, уполномоченных работниками, представительных органов в сфере охраны труда;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участвует в разработке ежегодных докладов о состоянии условий и охраны труда в организациях, расположенных на территории Свердловской области;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рассматривает вопросы, связанные с реализацией экономического механизма обеспечения охраны труда.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Глава 4. ПРАВА КОМИССИИ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вправе: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установленном порядке и получать необходимую информацию по вопросам охраны труда от исполнительных органов государственной власти Свердловской области, органов местного самоуправления муниципальных образований в Свердловской области и организаций, расположенных на территории Свердловской области;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в установленном порядке представителей исполнительных органов государственной власти Свердловской области, администраций муниципальных образований в Свердловской области, объединений работодателей, профессиональных союзов для заслушивания информации о выполнении возложенных на эти органы задач по реализации государственной политики в области охраны труда, в том числе в рамках областных государственных целевых программ или планов мероприятий по улучшению условий и охраны труда;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заслушивать руководителей организаций, допускающих рост производственного травматизма и профессиональной заболеваемости, рассматривать обстоятельства и причины крупных аварий, массовых острых отравлений, групповых несчастных случаев со смертельным или тяжелым исходами, происшедших в результате нарушений требований охраны труда и промышленной безопасности;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обращаться, в пределах своей компетенции, к Правительству Свердловской области с предложениями о принятии новых или изменении существующих нормативных актов, касающихся вопросов осуществления государственной политики в области охраны труда на территории Свердловской области.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Глава 5. СТРУКТУРА КОМИССИИ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Комиссию возглавляет председатель.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включаются представители исполнительных органов государственной власти Свердловской области, по согласованию - представители территориальных органов федеральных органов надзора и контроля, общественных организаций (объединений).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утверждается постановлением Правительства Свердловской области.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Члены Комиссии принимают участие в заседаниях без права замены.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Глава 6. РЕГЛАМЕНТ РАБОТЫ КОМИССИИ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Работа Комиссии осуществляется на основании годового плана, с учетом состояния условий и охраны труда, производственного травматизма и профессиональной заболеваемости в организациях Свердловской области, предложений членов Комиссии, возникающих проблем в области охраны труда и промышленной безопасности, требующих оперативного и компетентного решения.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Заседания Комиссии проводятся по мере необходимости, но не реже одного раза в квартал.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Заседания Комиссии проводит председатель Комиссии, а в его отсутствие - заместители председателя Комиссии.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Решения Комиссии принимаются большинством голосов присутствующих на заседании членов Комиссии.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Решения, принимаемые на заседаниях Комиссии, оформляются протоколами заседаний, подписываются председателем или заместителем председателя Комиссии и являются </w:t>
      </w:r>
      <w:r>
        <w:rPr>
          <w:rFonts w:ascii="Calibri" w:hAnsi="Calibri" w:cs="Calibri"/>
        </w:rPr>
        <w:lastRenderedPageBreak/>
        <w:t>обязательными для исполнения представленными в ней исполнительными органами государственной власти Свердловской области.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Комиссии, при необходимости, освещаются в средствах массовой информации.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Организационно-техническое обеспечение деятельности Комиссии возложить на Департамент по труду и занятости населения Свердловской области.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16.04.2013 N 511-ПП)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Утвержден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295-ПП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02"/>
      <w:bookmarkEnd w:id="11"/>
      <w:r>
        <w:rPr>
          <w:rFonts w:ascii="Calibri" w:hAnsi="Calibri" w:cs="Calibri"/>
          <w:b/>
          <w:bCs/>
        </w:rPr>
        <w:t>СОСТАВ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ПРАВИТЕЛЬСТВЕННОЙ КОМИССИИ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ОХРАНЫ ТРУДА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22.07.2015 N 659-ПП)</w:t>
      </w: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E4BA2" w:rsidSect="00C24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340"/>
        <w:gridCol w:w="5726"/>
      </w:tblGrid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Кулаченко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Максимовна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Свердловской области - Министр финансов Свердловской области, председатель комиссии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Алексеевич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по труду и занятости населения Свердловской области, заместитель председателя комиссии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Шамилова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Фатыма Мутыковна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отдела охраны труда и социального партнерства Департамента по труду и занятости населения Свердловской области, секретарь комиссии</w:t>
            </w:r>
          </w:p>
        </w:tc>
      </w:tr>
      <w:tr w:rsidR="002E4BA2">
        <w:tc>
          <w:tcPr>
            <w:tcW w:w="963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Бикметов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Рэстам Ильдусович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технический инспектор труда Федерации профсоюзов Свердловской области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Гасилина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Витальевна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Государственной инспекции труда в Свердловской области - заместитель главного государственного инспектора труда в Свердловской области (по охране труда)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Гладкова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Викторовна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экономики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Замараева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Николаевна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страхования профессиональных рисков Государственного учреждения - Свердловского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Зеленкин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Федорович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промышленности и науки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Золотов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Павлинович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здравоохранения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Кансафарова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Анасовна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Козловских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Крупкин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строительства и развития инфраструктуры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Мельничук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Иванович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охраны труда и социального партнерства Департамента по труду и занятости населения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Порубенко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Александрович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экзаменационной работы, технического надзора и регистрации автомототранспортных средств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Пушкарев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Василий Георгиевич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отдела энергосбережения, технической политики и охраны труда Министерства агропромышленного комплекса и продовольствия Свердловской области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Пыхтеев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Борисович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межрегионального отдела планирования, контрольно-организационной, аналитической и лицензионно-разрешительной деятельности Уральского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Рыжков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Субботин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- начальник отдела автотранспортного и автодорожного надзора Уральского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2E4BA2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Чикризов</w:t>
            </w:r>
          </w:p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BA2" w:rsidRDefault="002E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</w:tbl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BA2" w:rsidRDefault="002E4B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1A03" w:rsidRDefault="00B71A03"/>
    <w:sectPr w:rsidR="00B71A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2"/>
    <w:rsid w:val="002E4BA2"/>
    <w:rsid w:val="00B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44B3-DD7C-4A63-81A2-2E806BA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44A4D793E2BB7AA8E51C132CAF23923BC94B452998A6F55107596D1B4E4FE4D44F1AF825DB0096424B3Q4N4E" TargetMode="External"/><Relationship Id="rId13" Type="http://schemas.openxmlformats.org/officeDocument/2006/relationships/hyperlink" Target="consultantplus://offline/ref=A6F44A4D793E2BB7AA8E4FCC24A6AC3323BFC8BF5D9A863F0D4F2ECB86BDEEA90A0BA8EDC651B20DQ6N4E" TargetMode="External"/><Relationship Id="rId18" Type="http://schemas.openxmlformats.org/officeDocument/2006/relationships/hyperlink" Target="consultantplus://offline/ref=A6F44A4D793E2BB7AA8E51C132CAF23923BC94B4559D8B6E5513289CD9EDE8FC4A4BAEB88514BC086424B341Q9N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F44A4D793E2BB7AA8E51C132CAF23923BC94B4559D8B6E5513289CD9EDE8FC4A4BAEB88514BC086424B341Q9NAE" TargetMode="External"/><Relationship Id="rId7" Type="http://schemas.openxmlformats.org/officeDocument/2006/relationships/hyperlink" Target="consultantplus://offline/ref=A6F44A4D793E2BB7AA8E51C132CAF23923BC94B45095886E53107596D1B4E4FE4D44F1AF825DB0096424B3Q4N4E" TargetMode="External"/><Relationship Id="rId12" Type="http://schemas.openxmlformats.org/officeDocument/2006/relationships/hyperlink" Target="consultantplus://offline/ref=A6F44A4D793E2BB7AA8E51C132CAF23923BC94B455998968561C289CD9EDE8FC4A4BAEB88514BC086424B341Q9N6E" TargetMode="External"/><Relationship Id="rId17" Type="http://schemas.openxmlformats.org/officeDocument/2006/relationships/hyperlink" Target="consultantplus://offline/ref=A6F44A4D793E2BB7AA8E51C132CAF23923BC94B4559D8B6E5513289CD9EDE8FC4A4BAEB88514BC086424B341Q9N5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F44A4D793E2BB7AA8E51C132CAF23923BC94B4559D8B685519289CD9EDE8FC4A4BAEB88514BC086424B346Q9NAE" TargetMode="External"/><Relationship Id="rId20" Type="http://schemas.openxmlformats.org/officeDocument/2006/relationships/hyperlink" Target="consultantplus://offline/ref=A6F44A4D793E2BB7AA8E4FCC24A6AC3320BFCDBC5FCAD13D5C1A20QCN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44A4D793E2BB7AA8E51C132CAF23923BC94B4579B8B6A54107596D1B4E4FE4D44F1AF825DB0096424B3Q4N4E" TargetMode="External"/><Relationship Id="rId11" Type="http://schemas.openxmlformats.org/officeDocument/2006/relationships/hyperlink" Target="consultantplus://offline/ref=A6F44A4D793E2BB7AA8E51C132CAF23923BC94B4559F8F61571E289CD9EDE8FC4A4BAEB88514BC086424B341Q9N6E" TargetMode="External"/><Relationship Id="rId24" Type="http://schemas.openxmlformats.org/officeDocument/2006/relationships/hyperlink" Target="consultantplus://offline/ref=A6F44A4D793E2BB7AA8E51C132CAF23923BC94B455998968561C289CD9EDE8FC4A4BAEB88514BC086424B341Q9N6E" TargetMode="External"/><Relationship Id="rId5" Type="http://schemas.openxmlformats.org/officeDocument/2006/relationships/hyperlink" Target="consultantplus://offline/ref=A6F44A4D793E2BB7AA8E51C132CAF23923BC94B45695846051107596D1B4E4FE4D44F1AF825DB0096424B3Q4N4E" TargetMode="External"/><Relationship Id="rId15" Type="http://schemas.openxmlformats.org/officeDocument/2006/relationships/hyperlink" Target="consultantplus://offline/ref=A6F44A4D793E2BB7AA8E4FCC24A6AC3323BFC8BC5497DB35051622C981B2B1BE0D42A4ECC650B0Q0NCE" TargetMode="External"/><Relationship Id="rId23" Type="http://schemas.openxmlformats.org/officeDocument/2006/relationships/hyperlink" Target="consultantplus://offline/ref=A6F44A4D793E2BB7AA8E51C132CAF23923BC94B4559D8B6E5513289CD9EDE8FC4A4BAEB88514BC086424B340Q9N3E" TargetMode="External"/><Relationship Id="rId10" Type="http://schemas.openxmlformats.org/officeDocument/2006/relationships/hyperlink" Target="consultantplus://offline/ref=A6F44A4D793E2BB7AA8E51C132CAF23923BC94B4559D8B6E5513289CD9EDE8FC4A4BAEB88514BC086424B341Q9N6E" TargetMode="External"/><Relationship Id="rId19" Type="http://schemas.openxmlformats.org/officeDocument/2006/relationships/hyperlink" Target="consultantplus://offline/ref=A6F44A4D793E2BB7AA8E51C132CAF23923BC94B4559F8F61571E289CD9EDE8FC4A4BAEB88514BC086424B341Q9N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F44A4D793E2BB7AA8E51C132CAF23923BC94B45C95846858107596D1B4E4FE4D44F1AF825DB0096424B3Q4N4E" TargetMode="External"/><Relationship Id="rId14" Type="http://schemas.openxmlformats.org/officeDocument/2006/relationships/hyperlink" Target="consultantplus://offline/ref=A6F44A4D793E2BB7AA8E4FCC24A6AC3327B4C9B85697DB35051622C9Q8N1E" TargetMode="External"/><Relationship Id="rId22" Type="http://schemas.openxmlformats.org/officeDocument/2006/relationships/hyperlink" Target="consultantplus://offline/ref=A6F44A4D793E2BB7AA8E51C132CAF23923BC94B4559F8F61571E289CD9EDE8FC4A4BAEB88514BC086424B341Q9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2015-08-19T04:13:00Z</dcterms:created>
  <dcterms:modified xsi:type="dcterms:W3CDTF">2015-08-19T04:13:00Z</dcterms:modified>
</cp:coreProperties>
</file>